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after="40" w:line="300" w:lineRule="auto"/>
      </w:pPr>
      <w:r>
        <w:rPr>
          <w:rFonts w:ascii="Calibri" w:hAnsi="Calibri"/>
          <w:color w:val="66706A"/>
          <w:sz w:val="17"/>
        </w:rPr>
        <w:t>PD-CONSENT-PARENT · версия 2.0 · правовая проверка 07.08.2026</w:t>
      </w:r>
    </w:p>
    <w:p>
      <w:pPr>
        <w:pStyle w:val="Heading1"/>
        <w:keepNext/>
        <w:widowControl/>
      </w:pPr>
      <w:r>
        <w:rPr>
          <w:rFonts w:ascii="Calibri" w:hAnsi="Calibri"/>
          <w:color w:val="17211C"/>
          <w:sz w:val="22"/>
        </w:rPr>
        <w:t>Согласие родителя на обработку обычных персональных данных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FF7D6"/>
          </w:tcPr>
          <w:p>
            <w:pPr>
              <w:spacing w:after="0" w:line="288" w:lineRule="auto"/>
            </w:pPr>
            <w:r>
              <w:rPr>
                <w:rFonts w:ascii="Calibri" w:hAnsi="Calibri"/>
                <w:color w:val="17211C"/>
                <w:sz w:val="20"/>
              </w:rPr>
              <w:t>Перед формой проверьте основание: используйте её только для целей, где оператор действительно выбрал согласие. С 01.09.2025 согласие оформляется отдельно от договора и иной подписываемой информации.</w:t>
            </w:r>
          </w:p>
        </w:tc>
      </w:tr>
    </w:tbl>
    <w:p>
      <w:pPr>
        <w:spacing w:after="0" w:line="72" w:lineRule="auto"/>
      </w:pPr>
    </w:p>
    <w:p>
      <w:pPr>
        <w:pStyle w:val="Heading3"/>
        <w:widowControl/>
      </w:pPr>
      <w:r>
        <w:rPr>
          <w:rFonts w:ascii="Calibri" w:hAnsi="Calibri"/>
          <w:color w:val="17211C"/>
          <w:sz w:val="22"/>
        </w:rPr>
        <w:t>Субъекты и оператор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Оператор:</w:t>
            </w:r>
            <w:r>
              <w:rPr>
                <w:rFonts w:ascii="Calibri" w:hAnsi="Calibri"/>
                <w:sz w:val="20"/>
              </w:rPr>
              <w:t xml:space="preserve"> [ПОЛНОЕ НАИМЕНОВАНИЕ, ИНН/ОГРНИП, АДРЕС]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Субъект:</w:t>
            </w:r>
            <w:r>
              <w:rPr>
                <w:rFonts w:ascii="Calibri" w:hAnsi="Calibri"/>
                <w:sz w:val="20"/>
              </w:rPr>
              <w:t xml:space="preserve"> [ФИО РОДИТЕЛЯ]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Контакты:</w:t>
            </w:r>
            <w:r>
              <w:rPr>
                <w:rFonts w:ascii="Calibri" w:hAnsi="Calibri"/>
                <w:sz w:val="20"/>
              </w:rPr>
              <w:t xml:space="preserve"> [ТЕЛЕФОН, EMAIL]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Идентификатор записи в реестре:</w:t>
            </w:r>
            <w:r>
              <w:rPr>
                <w:rFonts w:ascii="Calibri" w:hAnsi="Calibri"/>
                <w:sz w:val="20"/>
              </w:rPr>
              <w:t xml:space="preserve"> [ID ЗАПИСИ]</w:t>
            </w:r>
          </w:p>
        </w:tc>
      </w:tr>
    </w:tbl>
    <w:p>
      <w:pPr>
        <w:pStyle w:val="Heading1"/>
        <w:widowControl/>
      </w:pPr>
      <w:r>
        <w:rPr>
          <w:rFonts w:ascii="Calibri" w:hAnsi="Calibri"/>
          <w:color w:val="17211C"/>
          <w:sz w:val="22"/>
        </w:rPr>
        <w:t>Согласие и выбранные цели</w:t>
      </w:r>
    </w:p>
    <w:p>
      <w:pPr>
        <w:widowControl/>
        <w:spacing w:after="120" w:line="300" w:lineRule="auto"/>
      </w:pPr>
      <w:r>
        <w:rPr>
          <w:rFonts w:ascii="Calibri" w:hAnsi="Calibri"/>
          <w:color w:val="17211C"/>
          <w:sz w:val="22"/>
        </w:rPr>
        <w:t>Я, [ФИО], свободно, своей волей и в своём интересе даю [ОПЕРАТОРУ] конкретное, предметное, информированное, сознательное и однозначное согласие на обработку моих данных только для отмеченных ниже целей.</w:t>
      </w:r>
    </w:p>
    <w:p>
      <w:pPr>
        <w:pStyle w:val="Heading3"/>
        <w:widowControl/>
      </w:pPr>
      <w:r>
        <w:rPr>
          <w:rFonts w:ascii="Calibri" w:hAnsi="Calibri"/>
          <w:color w:val="17211C"/>
          <w:sz w:val="22"/>
        </w:rPr>
        <w:t>Отметить нужное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Ответить на моё обращение и связаться со мной.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Оформить запись и организовать выбранную услугу.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Направлять сервисные сообщения об уже выбранной услуге.</w:t>
      </w:r>
    </w:p>
    <w:p>
      <w:pPr>
        <w:pStyle w:val="Heading3"/>
        <w:widowControl/>
      </w:pPr>
      <w:r>
        <w:rPr>
          <w:rFonts w:ascii="Calibri" w:hAnsi="Calibri"/>
          <w:color w:val="17211C"/>
          <w:sz w:val="22"/>
        </w:rPr>
        <w:t>Состав и действия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Данные по выбранной цели:</w:t>
            </w:r>
            <w:r>
              <w:rPr>
                <w:rFonts w:ascii="Calibri" w:hAnsi="Calibri"/>
                <w:sz w:val="20"/>
              </w:rPr>
              <w:t xml:space="preserve"> [ТОЧНЫЙ ПЕРЕЧЕНЬ]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Действия и способы:</w:t>
            </w:r>
            <w:r>
              <w:rPr>
                <w:rFonts w:ascii="Calibri" w:hAnsi="Calibri"/>
                <w:sz w:val="20"/>
              </w:rPr>
              <w:t xml:space="preserve"> [ТОЧНЫЙ ПЕРЕЧЕНЬ И СПОСОБ]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Обработчик:</w:t>
            </w:r>
            <w:r>
              <w:rPr>
                <w:rFonts w:ascii="Calibri" w:hAnsi="Calibri"/>
                <w:sz w:val="20"/>
              </w:rPr>
              <w:t xml:space="preserve"> [НАИМЕНОВАНИЕ, АДРЕС, ЦЕЛЬ ИЛИ «НЕТ»]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Срок или событие прекращения:</w:t>
            </w:r>
            <w:r>
              <w:rPr>
                <w:rFonts w:ascii="Calibri" w:hAnsi="Calibri"/>
                <w:sz w:val="20"/>
              </w:rPr>
              <w:t xml:space="preserve"> [СРОК/СОБЫТИЕ]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Отзыв:</w:t>
            </w:r>
            <w:r>
              <w:rPr>
                <w:rFonts w:ascii="Calibri" w:hAnsi="Calibri"/>
                <w:sz w:val="20"/>
              </w:rPr>
              <w:t xml:space="preserve"> [EMAIL И АДРЕС, ПОРЯДОК ПРОВЕРКИ ЛИЧНОСТИ]</w:t>
            </w:r>
          </w:p>
        </w:tc>
      </w:tr>
    </w:tbl>
    <w:p>
      <w:pPr>
        <w:widowControl/>
        <w:spacing w:after="120" w:line="300" w:lineRule="auto"/>
      </w:pPr>
      <w:r>
        <w:rPr>
          <w:rFonts w:ascii="Calibri" w:hAnsi="Calibri"/>
          <w:color w:val="17211C"/>
          <w:sz w:val="22"/>
        </w:rPr>
        <w:t>Эта форма не охватывает данные ребёнка, сведения о здоровье, фото или видео, публичное распространение и рекламные сообщения. Для них используется отдельное решение и, если нужно, отдельная форма.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Дата и время: [ДАТА, ВРЕМЯ]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Подпись субъекта или электронное подтверждение: __________________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ФИО: [ФИО]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Версия текста, показанная субъекту: PD-CONSENT-PARENT / 2.0 / 07.08.2026</w:t>
            </w:r>
          </w:p>
        </w:tc>
      </w:tr>
    </w:tbl>
    <w:p>
      <w:pPr>
        <w:pStyle w:val="Heading2"/>
        <w:widowControl/>
      </w:pPr>
      <w:r>
        <w:rPr>
          <w:rFonts w:ascii="Calibri" w:hAnsi="Calibri"/>
          <w:color w:val="17211C"/>
          <w:sz w:val="22"/>
        </w:rPr>
        <w:t>Перед использованием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Выбрать только фактические цели и данные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Заполнить обработчиков, срок и канал отзыва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Связать запись с реестром согласий и версией формы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FF7D6"/>
          </w:tcPr>
          <w:p>
            <w:pPr>
              <w:spacing w:after="0" w:line="288" w:lineRule="auto"/>
            </w:pPr>
            <w:r>
              <w:rPr>
                <w:rFonts w:ascii="Calibri" w:hAnsi="Calibri"/>
                <w:color w:val="17211C"/>
                <w:sz w:val="20"/>
              </w:rPr>
              <w:t>Не заменяет: Данные ребёнка, здоровье, изображение, публичное распространение, реклама и автоматическое согласие поверх договора.</w:t>
            </w:r>
          </w:p>
        </w:tc>
      </w:tr>
    </w:tbl>
    <w:p>
      <w:pPr>
        <w:spacing w:after="0" w:line="72" w:lineRule="auto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FF7D6"/>
          </w:tcPr>
          <w:p>
            <w:pPr>
              <w:spacing w:after="0" w:line="288" w:lineRule="auto"/>
            </w:pPr>
            <w:r>
              <w:rPr>
                <w:rFonts w:ascii="Calibri" w:hAnsi="Calibri"/>
                <w:color w:val="17211C"/>
                <w:sz w:val="20"/>
              </w:rPr>
              <w:t>Красный флаг: Один текст разрешает любые данные, любые цели и передачу любым третьим лицам.</w:t>
            </w:r>
          </w:p>
        </w:tc>
      </w:tr>
    </w:tbl>
    <w:p>
      <w:pPr>
        <w:spacing w:after="0" w:line="72" w:lineRule="auto"/>
      </w:pPr>
    </w:p>
    <w:p>
      <w:pPr>
        <w:pStyle w:val="Heading2"/>
        <w:keepNext/>
        <w:widowControl/>
      </w:pPr>
      <w:r>
        <w:rPr>
          <w:rFonts w:ascii="Calibri" w:hAnsi="Calibri"/>
          <w:color w:val="17211C"/>
          <w:sz w:val="22"/>
        </w:rPr>
        <w:t>Опорные источники</w:t>
      </w:r>
    </w:p>
    <w:p>
      <w:pPr>
        <w:keepNext/>
        <w:keepLines/>
        <w:spacing w:after="20" w:line="240" w:lineRule="auto"/>
      </w:pPr>
      <w:hyperlink r:id="rId9">
        <w:r>
          <w:rPr>
            <w:color w:val="2E74B5"/>
            <w:sz w:val="18"/>
            <w:szCs w:val="18"/>
            <w:rFonts w:ascii="Calibri" w:hAnsi="Calibri" w:eastAsia="Calibri" w:cs="Calibri"/>
            <w:u w:val="single"/>
          </w:rPr>
          <w:t>Статья 9 152-ФЗ — согласие субъекта</w:t>
        </w:r>
      </w:hyperlink>
    </w:p>
    <w:p>
      <w:pPr>
        <w:keepNext/>
        <w:keepLines/>
        <w:spacing w:after="20" w:line="240" w:lineRule="auto"/>
      </w:pPr>
      <w:hyperlink r:id="rId10">
        <w:r>
          <w:rPr>
            <w:color w:val="2E74B5"/>
            <w:sz w:val="18"/>
            <w:szCs w:val="18"/>
            <w:rFonts w:ascii="Calibri" w:hAnsi="Calibri" w:eastAsia="Calibri" w:cs="Calibri"/>
            <w:u w:val="single"/>
          </w:rPr>
          <w:t>156-ФЗ — отдельность согласия от иных документов</w:t>
        </w:r>
      </w:hyperlink>
    </w:p>
    <w:p>
      <w:pPr>
        <w:keepNext w:val="0"/>
        <w:keepLines/>
        <w:spacing w:after="20" w:line="240" w:lineRule="auto"/>
      </w:pPr>
      <w:hyperlink r:id="rId11">
        <w:r>
          <w:rPr>
            <w:color w:val="2E74B5"/>
            <w:sz w:val="18"/>
            <w:szCs w:val="18"/>
            <w:rFonts w:ascii="Calibri" w:hAnsi="Calibri" w:eastAsia="Calibri" w:cs="Calibri"/>
            <w:u w:val="single"/>
          </w:rPr>
          <w:t>152-ФЗ — консолидированная редакция</w:t>
        </w:r>
      </w:hyperlink>
    </w:p>
    <w:sectPr w:rsidR="00FC693F" w:rsidRPr="0006063C" w:rsidSect="00034616">
      <w:footerReference w:type="default" r:id="rId12"/>
      <w:pgSz w:w="11906" w:h="16838"/>
      <w:pgMar w:top="1020" w:right="1276" w:bottom="1020" w:left="1276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left"/>
    </w:pPr>
    <w:r>
      <w:rPr>
        <w:rFonts w:ascii="Calibri" w:hAnsi="Calibri"/>
        <w:color w:val="66706A"/>
        <w:sz w:val="16"/>
      </w:rPr>
      <w:t xml:space="preserve">Аирхоп · Legal Kit v2.0 · проверено 07.08.2026 · </w:t>
      <w:fldChar w:fldCharType="begin"/>
      <w:instrText xml:space="preserve"> PAGE 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  <w:spacing w:after="80" w:line="300" w:lineRule="auto"/>
      </w:pPr>
    </w:lvl>
  </w:abstractNum>
  <w:num w:numId="10">
    <w:abstractNumId w:val="9"/>
  </w:num>
  <w:abstractNum w:abstractNumId="10"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doNotTrackRevisions w:val="true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20" w:line="300" w:lineRule="auto"/>
    </w:pPr>
    <w:rPr>
      <w:rFonts w:ascii="Calibri" w:hAnsi="Calibri" w:eastAsia="Calibri" w:cs="Calibri"/>
      <w:b w:val="0"/>
      <w:color w:val="17211C"/>
      <w:sz w:val="22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 w:before="0"/>
    </w:pPr>
    <w:rPr>
      <w:rFonts w:ascii="Calibri" w:hAnsi="Calibri" w:eastAsia="Calibri" w:cs="Calibri"/>
      <w:b w:val="0"/>
      <w:color w:val="66706A"/>
      <w:sz w:val="16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 w:before="0"/>
    </w:pPr>
    <w:rPr>
      <w:rFonts w:ascii="Calibri" w:hAnsi="Calibri" w:eastAsia="Calibri" w:cs="Calibri"/>
      <w:b w:val="0"/>
      <w:color w:val="66706A"/>
      <w:sz w:val="16"/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Calibri" w:cs="Calibri"/>
      <w:b/>
      <w:bCs/>
      <w:color w:val="2E74B5"/>
      <w:sz w:val="32"/>
      <w:szCs w:val="28"/>
      <w:lang w:val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Calibri" w:cs="Calibri"/>
      <w:b/>
      <w:bCs/>
      <w:color w:val="2E74B5"/>
      <w:sz w:val="26"/>
      <w:szCs w:val="26"/>
      <w:lang w:val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 w:eastAsia="Calibri" w:cs="Calibri"/>
      <w:b/>
      <w:bCs/>
      <w:color w:val="1F4D78"/>
      <w:sz w:val="24"/>
      <w:lang w:val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consultant.ru/document/cons_doc_LAW_61801/591acc70f577873c1ee54765eda110b7a0271eaf/" TargetMode="External"/><Relationship Id="rId10" Type="http://schemas.openxmlformats.org/officeDocument/2006/relationships/hyperlink" Target="https://publication.pravo.gov.ru/document/0001202506240021" TargetMode="External"/><Relationship Id="rId11" Type="http://schemas.openxmlformats.org/officeDocument/2006/relationships/hyperlink" Target="https://normativ.kontur.ru/document?documentId=507366&amp;moduleId=1" TargetMode="External"/><Relationship Id="rId1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родителя на обработку обычных персональных данных</dc:title>
  <dc:subject>Адаптируемый шаблон для детского кружка и других форматов детских занятий</dc:subject>
  <dc:creator>Airhop</dc:creator>
  <cp:keywords>legal kit, personal data, children activities, детский кружок</cp:keywords>
  <dc:description/>
  <cp:lastModifiedBy>Airhop</cp:lastModifiedBy>
  <cp:revision>1</cp:revision>
  <dcterms:created xsi:type="dcterms:W3CDTF">2026-08-07T00:00:00Z</dcterms:created>
  <dcterms:modified xsi:type="dcterms:W3CDTF">2026-08-07T00:00:00Z</dcterms:modified>
  <cp:category>Legal Kit v2</cp:category>
</cp:coreProperties>
</file>