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AD-OPTOUT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Отказ от рекламных сообщений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Рекламную коммуникацию прекращают немедленно. Минимальная запись о запрете может храниться только в объёме, необходимом для того, чтобы не отправить рекламу снова.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Заявление адресата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Оператор/рекламодатель:</w:t>
            </w:r>
            <w:r>
              <w:rPr>
                <w:rFonts w:ascii="Calibri" w:hAnsi="Calibri"/>
                <w:sz w:val="20"/>
              </w:rPr>
              <w:t xml:space="preserve"> [НАИМЕНОВАНИЕ]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Адресат:</w:t>
            </w:r>
            <w:r>
              <w:rPr>
                <w:rFonts w:ascii="Calibri" w:hAnsi="Calibri"/>
                <w:sz w:val="20"/>
              </w:rPr>
              <w:t xml:space="preserve"> [ФИО, ТЕЛЕФОН, EMAIL ИЛИ ИДЕНТИФИКАТОР]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Дата, время и источник отказа:</w:t>
            </w:r>
            <w:r>
              <w:rPr>
                <w:rFonts w:ascii="Calibri" w:hAnsi="Calibri"/>
                <w:sz w:val="20"/>
              </w:rPr>
              <w:t xml:space="preserve"> [ДАННЫЕ]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Код исходного согласия:</w:t>
            </w:r>
            <w:r>
              <w:rPr>
                <w:rFonts w:ascii="Calibri" w:hAnsi="Calibri"/>
                <w:sz w:val="20"/>
              </w:rPr>
              <w:t xml:space="preserve"> [КОД/ВЕРСИЯ ИЛИ «НЕ ИЗВЕСТЕН»]</w:t>
            </w:r>
          </w:p>
        </w:tc>
      </w:tr>
    </w:tbl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Отказаться от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Звонков.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SMS.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Email.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Мессенджера: [НАЗВАНИЕ].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Всех рекламных каналов.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Отдельной категории сообщений: [КАТЕГОРИЯ].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Подпись/подтверждение адресата: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Дата: [ДАТА]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ID отказа: [ID]</w:t>
            </w:r>
          </w:p>
        </w:tc>
      </w:tr>
    </w:tbl>
    <w:p>
      <w:pPr>
        <w:spacing w:after="0"/>
      </w:pPr>
      <w:r>
        <w:br w:type="page"/>
      </w:r>
    </w:p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AD-OPTOUT-INTERNAL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Внутренняя памятка исполнения отказа</w:t>
      </w:r>
    </w:p>
    <w:p>
      <w:pPr>
        <w:widowControl/>
        <w:spacing w:after="80" w:line="300" w:lineRule="auto"/>
        <w:numPr>
          <w:ilvl w:val="0"/>
          <w:numId w:val="11"/>
        </w:numPr>
      </w:pPr>
      <w:r>
        <w:rPr>
          <w:rFonts w:ascii="Calibri" w:hAnsi="Calibri"/>
          <w:color w:val="17211C"/>
          <w:sz w:val="22"/>
        </w:rPr>
        <w:t>Зарегистрировать дату, время, канал, идентификатор и выбранные ограничения.</w:t>
      </w:r>
    </w:p>
    <w:p>
      <w:pPr>
        <w:widowControl/>
        <w:spacing w:after="80" w:line="300" w:lineRule="auto"/>
        <w:numPr>
          <w:ilvl w:val="0"/>
          <w:numId w:val="11"/>
        </w:numPr>
      </w:pPr>
      <w:r>
        <w:rPr>
          <w:rFonts w:ascii="Calibri" w:hAnsi="Calibri"/>
          <w:color w:val="17211C"/>
          <w:sz w:val="22"/>
        </w:rPr>
        <w:t>Сразу поставить запрет в CRM, сервисе рассылки, телефонии, мессенджере и резервных списках.</w:t>
      </w:r>
    </w:p>
    <w:p>
      <w:pPr>
        <w:widowControl/>
        <w:spacing w:after="80" w:line="300" w:lineRule="auto"/>
        <w:numPr>
          <w:ilvl w:val="0"/>
          <w:numId w:val="11"/>
        </w:numPr>
      </w:pPr>
      <w:r>
        <w:rPr>
          <w:rFonts w:ascii="Calibri" w:hAnsi="Calibri"/>
          <w:color w:val="17211C"/>
          <w:sz w:val="22"/>
        </w:rPr>
        <w:t>Передать запрет обработчикам и получить подтверждение исполнения.</w:t>
      </w:r>
    </w:p>
    <w:p>
      <w:pPr>
        <w:widowControl/>
        <w:spacing w:after="80" w:line="300" w:lineRule="auto"/>
        <w:numPr>
          <w:ilvl w:val="0"/>
          <w:numId w:val="11"/>
        </w:numPr>
      </w:pPr>
      <w:r>
        <w:rPr>
          <w:rFonts w:ascii="Calibri" w:hAnsi="Calibri"/>
          <w:color w:val="17211C"/>
          <w:sz w:val="22"/>
        </w:rPr>
        <w:t>Сохранить минимальную запись запрета без рекламного профиля, если она нужна для предотвращения новой отправки.</w:t>
      </w:r>
    </w:p>
    <w:p>
      <w:pPr>
        <w:widowControl/>
        <w:spacing w:after="80" w:line="300" w:lineRule="auto"/>
        <w:numPr>
          <w:ilvl w:val="0"/>
          <w:numId w:val="11"/>
        </w:numPr>
      </w:pPr>
      <w:r>
        <w:rPr>
          <w:rFonts w:ascii="Calibri" w:hAnsi="Calibri"/>
          <w:color w:val="17211C"/>
          <w:sz w:val="22"/>
        </w:rPr>
        <w:t>Проверить тестовой выборкой, что реклама больше не уходит; сервисные сообщения оценить отдельно.</w:t>
      </w:r>
    </w:p>
    <w:p>
      <w:pPr>
        <w:widowControl/>
        <w:spacing w:after="80" w:line="300" w:lineRule="auto"/>
        <w:numPr>
          <w:ilvl w:val="0"/>
          <w:numId w:val="11"/>
        </w:numPr>
      </w:pPr>
      <w:r>
        <w:rPr>
          <w:rFonts w:ascii="Calibri" w:hAnsi="Calibri"/>
          <w:color w:val="17211C"/>
          <w:sz w:val="22"/>
        </w:rPr>
        <w:t>Ответить безопасным способом и приложить доказательство исполнения к ID отказа.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Контроль исполнения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rPr>
          <w:cantSplit/>
          <w:tblHeader w:val="true"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Система/обработчик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Запрет внесён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Дата/время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Ответственный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Доказательство</w:t>
            </w:r>
          </w:p>
        </w:tc>
      </w:tr>
      <w:tr>
        <w:trPr>
          <w:cantSplit/>
          <w:cantSplit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[CRM]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☐ Да ☐ Нет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[ДАТА]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[ФИО]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[URL ИЛИ ID]</w:t>
            </w:r>
          </w:p>
        </w:tc>
      </w:tr>
      <w:tr>
        <w:trPr>
          <w:cantSplit/>
          <w:cantSplit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[РАССЫЛКА]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☐ Да ☐ Нет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[ДАТА]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[ФИО]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[ID]</w:t>
            </w:r>
          </w:p>
        </w:tc>
      </w:tr>
      <w:tr>
        <w:trPr>
          <w:cantSplit/>
          <w:cantSplit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[ДРУГОЕ]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☐ Да ☐ Нет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[ДАТА]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[ФИО]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[ID]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Добавить реальные каналы приёма отказа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Связать отказ с рекламным идентификатором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Проверить CRM, рассылку и обработчиков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Удаление минимальной записи запрета, если она нужна для предотвращения новой рассылки, или прекращение сервисных сообщений без проверки их содержания.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Отказ отмечен в одном месте, а резервный список или подрядчик продолжает отправлять рекламу.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 w:val="0"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18 закона о рекламе</w:t>
        </w:r>
      </w:hyperlink>
    </w:p>
    <w:sectPr w:rsidR="00FC693F" w:rsidRPr="0006063C" w:rsidSect="00034616">
      <w:footerReference w:type="default" r:id="rId10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58968/f892dec1383709792452f18d36e7043306e2be0a/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Отказ от рекламных сообщений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