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SAFE-PICKUP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Передача ребёнка уполномоченному взрослому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Разрешение родителя не заменяет обязанность центра передать ребёнка безопасно. Копия паспорта взрослого не снимается по умолчанию: личность проверяется соразмерным способом.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Ребёнок и родитель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Ребёнок:</w:t>
            </w:r>
            <w:r>
              <w:rPr>
                <w:rFonts w:ascii="Calibri" w:hAnsi="Calibri"/>
                <w:sz w:val="20"/>
              </w:rPr>
              <w:t xml:space="preserve"> [ФИО, ГРУППА]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Родитель/представитель:</w:t>
            </w:r>
            <w:r>
              <w:rPr>
                <w:rFonts w:ascii="Calibri" w:hAnsi="Calibri"/>
                <w:sz w:val="20"/>
              </w:rPr>
              <w:t xml:space="preserve"> [ФИО, КОНТАКТ]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[НАИМЕНОВАНИЕ, КОНТАКТ]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 действия распоряжения:</w:t>
            </w:r>
            <w:r>
              <w:rPr>
                <w:rFonts w:ascii="Calibri" w:hAnsi="Calibri"/>
                <w:sz w:val="20"/>
              </w:rPr>
              <w:t xml:space="preserve"> [ДАТА НАЧАЛА — ДАТА ОКОНЧАНИЯ]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Сценарий A. Постоянный список доверенных взрослых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Уполномоченные взрослые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antSplit/>
          <w:tblHeader w:val="true"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ФИО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Связь с ребёнком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Контакт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Срок полномочия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Способ проверки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8EEF5"/>
          </w:tcPr>
          <w:p>
            <w:pPr>
              <w:spacing w:after="0" w:line="252" w:lineRule="auto"/>
            </w:pPr>
            <w:r>
              <w:rPr>
                <w:rFonts w:ascii="Calibri" w:hAnsi="Calibri"/>
                <w:b/>
                <w:color w:val="1F4D78"/>
                <w:sz w:val="16"/>
              </w:rPr>
              <w:t>Уведомление/подтверждение</w:t>
            </w:r>
          </w:p>
        </w:tc>
      </w:tr>
      <w:tr>
        <w:trPr>
          <w:cantSplit/>
          <w:cantSplit/>
        </w:trPr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[ФИО]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[СВЯЗЬ]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[ТЕЛЕФОН]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[СРОК]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[ВИЗУАЛЬНО/КОД/ИНАЯ ПРОЦЕДУРА]</w:t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</w:tcPr>
          <w:p>
            <w:pPr>
              <w:spacing w:after="0" w:line="252" w:lineRule="auto"/>
            </w:pPr>
            <w:r>
              <w:rPr>
                <w:rFonts w:ascii="Calibri" w:hAnsi="Calibri"/>
                <w:color w:val="17211C"/>
                <w:sz w:val="15"/>
              </w:rPr>
              <w:t>[ДАТА]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Сценарий B. Разовая выдача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Дата и время:</w:t>
            </w:r>
            <w:r>
              <w:rPr>
                <w:rFonts w:ascii="Calibri" w:hAnsi="Calibri"/>
                <w:sz w:val="20"/>
              </w:rPr>
              <w:t xml:space="preserve"> [ДАННЫЕ]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ФИО взрослого:</w:t>
            </w:r>
            <w:r>
              <w:rPr>
                <w:rFonts w:ascii="Calibri" w:hAnsi="Calibri"/>
                <w:sz w:val="20"/>
              </w:rPr>
              <w:t xml:space="preserve"> [ФИО]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Код/подтверждение родителя:</w:t>
            </w:r>
            <w:r>
              <w:rPr>
                <w:rFonts w:ascii="Calibri" w:hAnsi="Calibri"/>
                <w:sz w:val="20"/>
              </w:rPr>
              <w:t xml:space="preserve"> [КОД, КАНАЛ, ВРЕМЯ]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Документ предъявлен для визуальной проверки:</w:t>
            </w:r>
            <w:r>
              <w:rPr>
                <w:rFonts w:ascii="Calibri" w:hAnsi="Calibri"/>
                <w:sz w:val="20"/>
              </w:rPr>
              <w:t xml:space="preserve"> [ВИД И РЕЗУЛЬТАТ БЕЗ КОПИИ]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Сотрудник:</w:t>
            </w:r>
            <w:r>
              <w:rPr>
                <w:rFonts w:ascii="Calibri" w:hAnsi="Calibri"/>
                <w:sz w:val="20"/>
              </w:rPr>
              <w:t xml:space="preserve"> [ФИО, ДОЛЖНОСТЬ]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Решение сотрудника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Личность совпадает с распоряжением.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Срок и полномочия действуют.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Нет конфликтующего распоряжения или признака опасности.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Передача выполнена безопасно.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Выдача отказана и ребёнок остался под присмотром по правилам центра.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При несовпадении личности, отсутствии подтверждения, конфликтующих распоряжениях или признаках опасности сотрудник не передаёт ребёнка до получения решения ответственного лица и фиксирует событие. Распоряжение не снимает с центра собственных обязанностей по безопасности.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родителя/представителя: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ответственного центра: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Назвать способ проверки личности и код разовой выдачи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Уведомить взрослого о данных оператора и правах либо получить его подтверждение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Обучить сотрудников действовать по маршруту отказа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Копирование паспорта по умолчанию, универсальное разрешение без срока или перенос обязанностей центра на родителя.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Ребёнка выдают по имени в чате, не проверяя личность, срок и конфликтующие распоряжения.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63 Семейного кодекса РФ</w:t>
        </w:r>
      </w:hyperlink>
    </w:p>
    <w:p>
      <w:pPr>
        <w:keepNext w:val="0"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7 закона о защите прав потребителей</w:t>
        </w:r>
      </w:hyperlink>
    </w:p>
    <w:sectPr w:rsidR="00FC693F" w:rsidRPr="0006063C" w:rsidSect="00034616">
      <w:footerReference w:type="default" r:id="rId11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8982/6ef44561bc44714ff21426ceca1e8390b9e970cf/" TargetMode="External"/><Relationship Id="rId10" Type="http://schemas.openxmlformats.org/officeDocument/2006/relationships/hyperlink" Target="https://www.consultant.ru/document/cons_doc_LAW_305/0b3cc6d567f2c728bfe4c61b25a2bd8f1c0297c7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Передача ребёнка уполномоченному взрослому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